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150" w:rsidRDefault="00AB5150"/>
    <w:p w:rsidR="00AB5150" w:rsidRDefault="001F195B">
      <w:pPr>
        <w:spacing w:line="360" w:lineRule="auto"/>
        <w:ind w:hanging="540"/>
        <w:jc w:val="center"/>
        <w:rPr>
          <w:rFonts w:ascii="GHEA Grapalat;GHEA Grapalat" w:hAnsi="GHEA Grapalat;GHEA Grapalat" w:cs="GHEA Grapalat;GHEA Grapalat"/>
          <w:b/>
          <w:i/>
          <w:sz w:val="18"/>
          <w:szCs w:val="18"/>
        </w:rPr>
      </w:pPr>
      <w:r>
        <w:rPr>
          <w:rFonts w:ascii="GHEA Grapalat;GHEA Grapalat" w:hAnsi="GHEA Grapalat;GHEA Grapalat" w:cs="GHEA Grapalat;GHEA Grapalat"/>
          <w:b/>
          <w:i/>
          <w:sz w:val="18"/>
          <w:szCs w:val="18"/>
          <w:lang w:val="hy-AM"/>
        </w:rPr>
        <w:t>Технические характеристики</w:t>
      </w:r>
    </w:p>
    <w:tbl>
      <w:tblPr>
        <w:tblW w:w="11155" w:type="dxa"/>
        <w:jc w:val="center"/>
        <w:tblLayout w:type="fixed"/>
        <w:tblLook w:val="0000" w:firstRow="0" w:lastRow="0" w:firstColumn="0" w:lastColumn="0" w:noHBand="0" w:noVBand="0"/>
      </w:tblPr>
      <w:tblGrid>
        <w:gridCol w:w="520"/>
        <w:gridCol w:w="1046"/>
        <w:gridCol w:w="1484"/>
        <w:gridCol w:w="991"/>
        <w:gridCol w:w="1253"/>
        <w:gridCol w:w="851"/>
        <w:gridCol w:w="5010"/>
      </w:tblGrid>
      <w:tr w:rsidR="00AB5150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Pr="001F195B" w:rsidRDefault="001F195B">
            <w:pPr>
              <w:pStyle w:val="ad"/>
              <w:jc w:val="center"/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Н/Л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</w:rPr>
              <w:t>CPV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AB5150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AB5150">
        <w:trPr>
          <w:trHeight w:val="2709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32324900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Pr="001F195B" w:rsidRDefault="001F195B" w:rsidP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Теле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визор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к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усок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 xml:space="preserve">630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 w:rsidP="001F195B">
            <w:pPr>
              <w:jc w:val="both"/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Smart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Теле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визор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 с технологией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ULED 4K, Mini LED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, Диагональ экрана: минимум 65" или 165,1 см, питание: 100-240 В/50-60 Гц, Разрешение экрана: минимум 3840x2160, операционная система: минимум VIDAA U7. Допустимые форматы: AVI, WMV, ASF, MP4, TS.MOV, 3GP, MKV, MPG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, MP3, DAT, мощность звука: минимум 40 Вт, угол обзора: 178º/178º, частота: минимум 1200 Гц, яркость: мега, частота кадров: минимум 144 Гц, минимум 4 входа HDMI, минимум 2 входа USB, наличие Интернета </w:t>
            </w:r>
            <w:bookmarkStart w:id="0" w:name="_GoBack"/>
            <w:bookmarkEnd w:id="0"/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и WI-FI, ресивер: DVB-T2, DVB-T, DVB-S, DVB-S2, DVB-C.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В комплект поставки также входит металлический кронштейн для крепления на стену. Гарантия: минимум 24 месяцев. Транспортировка, разгрузка и монтаж товара осуществляется поставщиком за свой счет и своими средствами. Товар должен быть новым (не бывшим в упот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реблении). Адрес доставки: г. Масис, ул. Центральная № 4, 4 этаж.</w:t>
            </w:r>
          </w:p>
        </w:tc>
      </w:tr>
      <w:tr w:rsidR="00AB5150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pStyle w:val="ad"/>
              <w:jc w:val="center"/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39714220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 w:rsidP="001F195B">
            <w:pPr>
              <w:jc w:val="center"/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Кондиционер, 12000 BTU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к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</w:rPr>
              <w:t>усок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 xml:space="preserve">230 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</w:pP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 w:rsidP="001F195B">
            <w:pPr>
              <w:jc w:val="both"/>
            </w:pPr>
            <w:r>
              <w:rPr>
                <w:rFonts w:ascii="GHEA Grapalat;GHEA Grapalat" w:hAnsi="GHEA Grapalat;GHEA Grapalat" w:cs="Sylfaen"/>
                <w:sz w:val="16"/>
                <w:szCs w:val="16"/>
                <w:lang w:val="hy-AM"/>
              </w:rPr>
              <w:t>Рабочая площадь: минимум 40 кв.м., циркуляция воздуха: минимум 600 куб.м./час, тип кондиционера: сплит-система,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инвертор, тип газа: R410, режимы: охлаждение и обогрев, диапазон регулирования заслонок, рабочая температура: +43°C/-15°C, мощность: не менее 12000 BTU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, мощность обогрева: не менее 3900, мощность охлаждения: не менее 3500 Вт, ток: 220-240 В/ 50-60 Гц, напр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яжение: 220 В, размеры коробки внешнего блока: 81х28х57,5 см (допуск +-3%), размеры внутреннего блока: 96х19х27 см (допуск +-3%), цвет: белый, с установкой. Адрес доставки и установки: г. Масис, Центральная площадь № 4, 4 этаж. Товар должен быть новым и не</w:t>
            </w:r>
            <w:r>
              <w:rPr>
                <w:rFonts w:ascii="GHEA Grapalat;GHEA Grapalat" w:hAnsi="GHEA Grapalat;GHEA Grapalat" w:cs="GHEA Grapalat;GHEA Grapalat"/>
                <w:sz w:val="16"/>
                <w:szCs w:val="16"/>
                <w:lang w:val="hy-AM"/>
              </w:rPr>
              <w:t>использованным. Гарантийный срок: не менее 1 года.</w:t>
            </w:r>
          </w:p>
        </w:tc>
      </w:tr>
    </w:tbl>
    <w:p w:rsidR="00AB5150" w:rsidRDefault="00AB5150">
      <w:pPr>
        <w:rPr>
          <w:rFonts w:ascii="GHEA Grapalat;GHEA Grapalat" w:hAnsi="GHEA Grapalat;GHEA Grapalat" w:cs="Sylfaen"/>
          <w:b/>
          <w:i/>
          <w:sz w:val="18"/>
          <w:szCs w:val="18"/>
          <w:u w:val="single"/>
          <w:lang w:val="hy-AM"/>
        </w:rPr>
      </w:pPr>
    </w:p>
    <w:p w:rsidR="00AB5150" w:rsidRDefault="00AB5150">
      <w:pPr>
        <w:jc w:val="center"/>
        <w:rPr>
          <w:rFonts w:ascii="GHEA Grapalat;GHEA Grapalat" w:hAnsi="GHEA Grapalat;GHEA Grapalat" w:cs="GHEA Grapalat;GHEA Grapalat"/>
          <w:b/>
          <w:i/>
          <w:sz w:val="18"/>
          <w:szCs w:val="18"/>
          <w:u w:val="single"/>
          <w:lang w:val="hy-AM"/>
        </w:rPr>
      </w:pPr>
    </w:p>
    <w:p w:rsidR="00AB5150" w:rsidRDefault="001F195B">
      <w:pPr>
        <w:jc w:val="center"/>
        <w:rPr>
          <w:rFonts w:ascii="GHEA Grapalat;GHEA Grapalat" w:hAnsi="GHEA Grapalat;GHEA Grapalat" w:cs="GHEA Grapalat;GHEA Grapalat"/>
          <w:b/>
          <w:i/>
          <w:sz w:val="18"/>
          <w:szCs w:val="18"/>
          <w:u w:val="single"/>
          <w:lang w:val="hy-AM"/>
        </w:rPr>
      </w:pPr>
      <w:r>
        <w:rPr>
          <w:rFonts w:ascii="GHEA Grapalat;GHEA Grapalat" w:hAnsi="GHEA Grapalat;GHEA Grapalat" w:cs="GHEA Grapalat;GHEA Grapalat"/>
          <w:b/>
          <w:i/>
          <w:sz w:val="18"/>
          <w:szCs w:val="18"/>
          <w:u w:val="single"/>
          <w:lang w:val="hy-AM"/>
        </w:rPr>
        <w:t>График закупок на поставку необходимых товаров</w:t>
      </w:r>
    </w:p>
    <w:p w:rsidR="00AB5150" w:rsidRDefault="001F195B">
      <w:pPr>
        <w:rPr>
          <w:lang w:val="hy-AM"/>
        </w:rPr>
      </w:pP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</w:r>
      <w:r>
        <w:rPr>
          <w:rFonts w:ascii="GHEA Grapalat;GHEA Grapalat" w:hAnsi="GHEA Grapalat;GHEA Grapalat" w:cs="GHEA Grapalat;GHEA Grapalat"/>
          <w:sz w:val="18"/>
          <w:szCs w:val="18"/>
          <w:lang w:val="hy-AM"/>
        </w:rPr>
        <w:tab/>
        <w:t xml:space="preserve">                               </w:t>
      </w:r>
    </w:p>
    <w:tbl>
      <w:tblPr>
        <w:tblW w:w="7721" w:type="dxa"/>
        <w:jc w:val="center"/>
        <w:tblLayout w:type="fixed"/>
        <w:tblLook w:val="0000" w:firstRow="0" w:lastRow="0" w:firstColumn="0" w:lastColumn="0" w:noHBand="0" w:noVBand="0"/>
      </w:tblPr>
      <w:tblGrid>
        <w:gridCol w:w="7721"/>
      </w:tblGrid>
      <w:tr w:rsidR="00AB5150">
        <w:trPr>
          <w:trHeight w:val="225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150" w:rsidRDefault="001F195B">
            <w:pPr>
              <w:jc w:val="center"/>
            </w:pPr>
            <w:r>
              <w:rPr>
                <w:rFonts w:ascii="GHEA Grapalat;GHEA Grapalat" w:hAnsi="GHEA Grapalat;GHEA Grapalat" w:cs="Sylfaen"/>
                <w:sz w:val="18"/>
                <w:szCs w:val="18"/>
              </w:rPr>
              <w:t>Срок поставки товара</w:t>
            </w:r>
          </w:p>
        </w:tc>
      </w:tr>
      <w:tr w:rsidR="00AB5150" w:rsidRPr="001F195B">
        <w:trPr>
          <w:trHeight w:val="231"/>
          <w:jc w:val="center"/>
        </w:trPr>
        <w:tc>
          <w:tcPr>
            <w:tcW w:w="7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150" w:rsidRDefault="001F195B">
            <w:pPr>
              <w:jc w:val="center"/>
              <w:rPr>
                <w:rFonts w:ascii="GHEA Grapalat;GHEA Grapalat" w:hAnsi="GHEA Grapalat;GHEA Grapalat" w:cs="Sylfaen"/>
                <w:sz w:val="18"/>
                <w:szCs w:val="18"/>
                <w:lang w:val="hy-AM"/>
              </w:rPr>
            </w:pPr>
            <w:r w:rsidRPr="001F195B">
              <w:rPr>
                <w:rFonts w:ascii="GHEA Grapalat;GHEA Grapalat" w:hAnsi="GHEA Grapalat;GHEA Grapalat" w:cs="Sylfaen"/>
                <w:sz w:val="18"/>
                <w:szCs w:val="18"/>
                <w:lang w:val="ru-RU"/>
              </w:rPr>
              <w:t>В течение 20 календарных дней с даты вступления Соглашения в силу</w:t>
            </w:r>
          </w:p>
        </w:tc>
      </w:tr>
    </w:tbl>
    <w:p w:rsidR="00AB5150" w:rsidRDefault="00AB5150">
      <w:pPr>
        <w:jc w:val="center"/>
        <w:rPr>
          <w:rFonts w:ascii="GHEA Grapalat;GHEA Grapalat" w:hAnsi="GHEA Grapalat;GHEA Grapalat" w:cs="Sylfaen"/>
          <w:b/>
          <w:color w:val="000000"/>
          <w:sz w:val="19"/>
          <w:szCs w:val="19"/>
          <w:u w:val="single"/>
          <w:lang w:val="hy-AM"/>
        </w:rPr>
      </w:pPr>
    </w:p>
    <w:p w:rsidR="00AB5150" w:rsidRDefault="001F195B">
      <w:pPr>
        <w:jc w:val="center"/>
        <w:rPr>
          <w:rFonts w:ascii="GHEA Grapalat;GHEA Grapalat" w:hAnsi="GHEA Grapalat;GHEA Grapalat" w:cs="Sylfaen"/>
          <w:color w:val="000000"/>
          <w:sz w:val="16"/>
          <w:szCs w:val="16"/>
          <w:lang w:val="pt-BR"/>
        </w:rPr>
      </w:pPr>
      <w:r>
        <w:rPr>
          <w:rFonts w:ascii="GHEA Grapalat;GHEA Grapalat" w:hAnsi="GHEA Grapalat;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</w:t>
      </w:r>
      <w:r>
        <w:rPr>
          <w:rFonts w:ascii="GHEA Grapalat;GHEA Grapalat" w:hAnsi="GHEA Grapalat;GHEA Grapalat" w:cs="Sylfaen"/>
          <w:b/>
          <w:color w:val="000000"/>
          <w:sz w:val="19"/>
          <w:szCs w:val="19"/>
          <w:u w:val="single"/>
          <w:lang w:val="hy-AM"/>
        </w:rPr>
        <w:t xml:space="preserve"> организован на основании статьи 15, части 6, пункта 2 Закона РА «О закупках».</w:t>
      </w:r>
    </w:p>
    <w:p w:rsidR="00AB5150" w:rsidRDefault="00AB5150">
      <w:pPr>
        <w:jc w:val="right"/>
        <w:rPr>
          <w:rFonts w:ascii="GHEA Grapalat;GHEA Grapalat" w:hAnsi="GHEA Grapalat;GHEA Grapalat" w:cs="Sylfaen"/>
          <w:color w:val="000000"/>
          <w:sz w:val="18"/>
          <w:szCs w:val="18"/>
          <w:lang w:val="pt-BR"/>
        </w:rPr>
      </w:pPr>
    </w:p>
    <w:p w:rsidR="00AB5150" w:rsidRDefault="00AB5150">
      <w:pPr>
        <w:jc w:val="right"/>
        <w:rPr>
          <w:rFonts w:ascii="GHEA Grapalat;GHEA Grapalat" w:hAnsi="GHEA Grapalat;GHEA Grapalat" w:cs="Sylfaen"/>
          <w:color w:val="000000"/>
          <w:sz w:val="18"/>
          <w:szCs w:val="18"/>
          <w:lang w:val="pt-BR"/>
        </w:rPr>
      </w:pPr>
    </w:p>
    <w:p w:rsidR="00AB5150" w:rsidRDefault="00AB5150">
      <w:pPr>
        <w:jc w:val="both"/>
        <w:rPr>
          <w:rFonts w:ascii="GHEA Grapalat;GHEA Grapalat" w:hAnsi="GHEA Grapalat;GHEA Grapalat" w:cs="GHEA Grapalat;GHEA Grapalat"/>
          <w:color w:val="000000"/>
          <w:sz w:val="18"/>
          <w:szCs w:val="18"/>
          <w:lang w:val="hy-AM"/>
        </w:rPr>
      </w:pPr>
    </w:p>
    <w:sectPr w:rsidR="00AB5150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;GHEA Grapala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11E6E"/>
    <w:multiLevelType w:val="multilevel"/>
    <w:tmpl w:val="55668D2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150"/>
    <w:rsid w:val="001F195B"/>
    <w:rsid w:val="00AB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750204-4A62-4F36-AC33-1001EA4E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;GHEA Grapalat" w:eastAsia="Times New Roman" w:hAnsi="GHEA Grapalat;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;GHEA Grapalat" w:eastAsia="Times New Roman" w:hAnsi="GHEA Grapalat;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GHEA Grapalat;GHEA Grapalat" w:eastAsia="Times New Roman" w:hAnsi="GHEA Grapalat;GHEA Grapalat" w:cs="GHEA Grapalat;GHEA Grapalat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305</Words>
  <Characters>1745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2025-05-30T08:45:00Z</dcterms:created>
  <dcterms:modified xsi:type="dcterms:W3CDTF">2025-05-30T08:46:00Z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2025-05-30T12:43:00Z</cp:lastPrinted>
  <dcterms:modified xsi:type="dcterms:W3CDTF">2025-05-30T08:43:00Z</dcterms:modified>
  <cp:revision>186</cp:revision>
  <dc:subject/>
  <dc:title/>
</cp:coreProperties>
</file>